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0F" w:rsidRPr="0000450F" w:rsidRDefault="0000450F" w:rsidP="0000450F">
      <w:pPr>
        <w:pBdr>
          <w:bottom w:val="single" w:sz="12" w:space="14" w:color="007336"/>
        </w:pBdr>
        <w:spacing w:after="270" w:line="345" w:lineRule="atLeast"/>
        <w:jc w:val="center"/>
        <w:outlineLvl w:val="0"/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</w:pPr>
      <w:bookmarkStart w:id="0" w:name="_GoBack"/>
      <w:bookmarkEnd w:id="0"/>
      <w:r w:rsidRPr="0000450F"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  <w:t>ПОРЯДОК ВЫПОЛНЕНИЯ МЕРОПРИЯТИЙ, СВЯЗАННЫХ С ТЕХНОЛОГИЧЕСКИМ ПРИСОЕДИНЕНИЕМ К ЭЛЕКТРИЧЕСКИМ СЕТЯМ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энергопринимающих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Сетевая организация выполняет мероприятия по технологическому присоединению в соответствии с </w:t>
      </w:r>
      <w:hyperlink r:id="rId6" w:history="1">
        <w:proofErr w:type="gramStart"/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П</w:t>
        </w:r>
        <w:proofErr w:type="gramEnd"/>
      </w:hyperlink>
      <w:hyperlink r:id="rId7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равилами технологического присоединения энергопринимающих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 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– Правила) при наличии технической возможности технологического присоединения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включают в себя: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проверку выполнения заявителем и сетевой организацией технических условий в соответствии с разделом IX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Сетевая организация несет перед заявителем ответственность за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неприглашение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объемов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безучетного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потребления электрической энергии в отношении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соответствующих энергопринимающих устройств.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пункте 12 настоящих Правил, в случае осуществления технологического присоединения их энергопринимающих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 электрическим сетям классом напряжения до 20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кВ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включительно и заявителей, указанных в пунктах 12.1, 13 и 14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Технологическое присоединение осуществляется в следующем порядке: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подача заявки юридическим или физическим лицом,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заключение договора;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выполнение сторонами договора мероприятий, предусмотренных договором;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технологического присоединения объе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ктов лиц, указанных в пункте 12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кВ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включительно, объектов лиц, указанных в пунктах 12.1, 13 и 14 Правил, а также объектов электросетевого хозяйства сетевых организаций классом напряжения до 20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кВ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включительно, построенных (реконструированных) в рамках исполнения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18.1 - 18.4 Правил не требуется.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г.1) осуществление сетевой организацией фактического присоединения объектов заявителя к электрическим сетям.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составление акта об осуществлении технологического присоединения по форме согласно приложению N 1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акта разграничения границ балансовой принадлежности сторон по форме согласно приложению N 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акта разграничения эксплуатационной ответственности сторон по форме согласно приложению N 3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акта согласования технологической и (или) аварийной брони (для заявителей, указанных в пункте 14.2 Правил).</w:t>
      </w:r>
      <w:proofErr w:type="gramEnd"/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Внимание!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Прием и выдача документов представителю Заявителя по вопросам технологического присоединения производится исключительно при наличии </w:t>
      </w:r>
      <w:hyperlink r:id="rId8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доверенности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подтверждающей полномочия представителя Заявителя, и документа, удостоверяющего личность.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Рассмотрение заявителем предложенных </w:t>
      </w:r>
      <w:r w:rsid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АО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«МПГЭС» технических условий и проекта договора об осуществлении технологического присоединения. Заявитель в течени</w:t>
      </w:r>
      <w:proofErr w:type="gramStart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30 дней с даты получения подписанного </w:t>
      </w:r>
      <w:r w:rsid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АО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П «МПГЭС» проекта договора подписывает 2 экземпляра проекта договора или в случае несогласия направляет мотивированный отказ от подписания с предложениями об изменении договора и требованием о приведении его в соответствие с Правилами.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proofErr w:type="spellStart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ненаправления</w:t>
      </w:r>
      <w:proofErr w:type="spellEnd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заявителем подписанного проекта договора либо мотивированного отказа от его подписания, но ранее чем через 60 дней </w:t>
      </w:r>
      <w:proofErr w:type="gramStart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подписанного </w:t>
      </w:r>
      <w:r w:rsid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АО 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«МПГЭС» проекта договора поданная </w:t>
      </w:r>
      <w:r w:rsidRPr="002452E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заявка аннулируется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Договор считается заключенным </w:t>
      </w:r>
      <w:proofErr w:type="gramStart"/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 даты поступления</w:t>
      </w:r>
      <w:proofErr w:type="gramEnd"/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 подписанного заявителем экземпляра договора в </w:t>
      </w:r>
      <w:r w:rsidR="006111EF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АО</w:t>
      </w: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 «МПГЭС».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Затраты на технологическое присоединение энергопринимающих устройств к электрическим сетям включают:</w:t>
      </w:r>
    </w:p>
    <w:p w:rsidR="0000450F" w:rsidRPr="0000450F" w:rsidRDefault="0000450F" w:rsidP="0000450F">
      <w:pPr>
        <w:numPr>
          <w:ilvl w:val="0"/>
          <w:numId w:val="9"/>
        </w:numPr>
        <w:tabs>
          <w:tab w:val="clear" w:pos="720"/>
          <w:tab w:val="num" w:pos="851"/>
        </w:tabs>
        <w:spacing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Плату за технологическое присоединение</w:t>
      </w:r>
      <w:r w:rsidRPr="0000450F"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энергопринимающих устройств к сетям МУП «Муравленковское предприятие городских электрических сетей» МО г. Муравленко, учитывающую расходы на подготовку и выдачу технических условий, проверку выполнения технических условий и составление акта о технологическом присоединении, фактические действия по присоединению и обеспечению работы </w:t>
      </w:r>
      <w:proofErr w:type="spell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энергопринимающего</w:t>
      </w:r>
      <w:proofErr w:type="spell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устройства, согласно тарифам, утвержденным  Департаментом тарифной политики, энергетики и ЖКК Ямало-Ненецкого автономного округа</w:t>
      </w:r>
      <w:r w:rsidRPr="0000450F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00450F">
          <w:rPr>
            <w:rFonts w:ascii="Times New Roman" w:eastAsia="Times New Roman" w:hAnsi="Times New Roman" w:cs="Times New Roman"/>
            <w:lang w:eastAsia="ru-RU"/>
          </w:rPr>
          <w:t>Приказ №4</w:t>
        </w:r>
        <w:r w:rsidR="003718B9">
          <w:rPr>
            <w:rFonts w:ascii="Times New Roman" w:eastAsia="Times New Roman" w:hAnsi="Times New Roman" w:cs="Times New Roman"/>
            <w:lang w:eastAsia="ru-RU"/>
          </w:rPr>
          <w:t>8</w:t>
        </w:r>
        <w:r w:rsidRPr="0000450F">
          <w:rPr>
            <w:rFonts w:ascii="Times New Roman" w:eastAsia="Times New Roman" w:hAnsi="Times New Roman" w:cs="Times New Roman"/>
            <w:lang w:eastAsia="ru-RU"/>
          </w:rPr>
          <w:t xml:space="preserve">2-т от </w:t>
        </w:r>
        <w:r w:rsidR="003718B9">
          <w:rPr>
            <w:rFonts w:ascii="Times New Roman" w:eastAsia="Times New Roman" w:hAnsi="Times New Roman" w:cs="Times New Roman"/>
            <w:lang w:eastAsia="ru-RU"/>
          </w:rPr>
          <w:t>26</w:t>
        </w:r>
        <w:r w:rsidRPr="0000450F">
          <w:rPr>
            <w:rFonts w:ascii="Times New Roman" w:eastAsia="Times New Roman" w:hAnsi="Times New Roman" w:cs="Times New Roman"/>
            <w:lang w:eastAsia="ru-RU"/>
          </w:rPr>
          <w:t>.12.201</w:t>
        </w:r>
        <w:r w:rsidR="003718B9">
          <w:rPr>
            <w:rFonts w:ascii="Times New Roman" w:eastAsia="Times New Roman" w:hAnsi="Times New Roman" w:cs="Times New Roman"/>
            <w:lang w:eastAsia="ru-RU"/>
          </w:rPr>
          <w:t>6</w:t>
        </w:r>
        <w:proofErr w:type="gramEnd"/>
        <w:r w:rsidRPr="0000450F">
          <w:rPr>
            <w:rFonts w:ascii="Times New Roman" w:eastAsia="Times New Roman" w:hAnsi="Times New Roman" w:cs="Times New Roman"/>
            <w:lang w:eastAsia="ru-RU"/>
          </w:rPr>
          <w:t xml:space="preserve"> г.</w:t>
        </w:r>
      </w:hyperlink>
      <w:r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 на выполнение мероприятий, предусмотренных техническими условиями присоединения.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присоединение энергопринимающих устрой</w:t>
      </w: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тр</w:t>
      </w:r>
      <w:proofErr w:type="gram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ебует строительства (реконструкции) объекта электросетевого хозяйства, не включенного в инвестиционную программу на очередной период регулирования, Сетевая организация в 30-дневный срок после получения заявки обращается в уполномоченный орган исполнительной власти в области государственного регулирования тарифов для расчета платы за технологическое присоединение по индивидуальному проекту. Если Заявитель выразит согласие осуществить расчеты за технологическое присоединение по индивидуальному проекту в размере, определенном указанным уполномоченным органом, Сетевая организация не вправе отказать в заключени</w:t>
      </w: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подписания Акта разграни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балансовой принадлежности и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эксплуатационной ответственности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сторон, Акта о выполнении технических условий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Заявитель, в случаях, когда это необходимо в соответствии с правилами технологического присоединения, обязан пройти технический осмотр (приемку) присоединяемых энергопринимающих устройств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получить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допуск в эксплуатацию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электроустановок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Северо-Уральском управлении Федеральной службы по экологическому, технологическому и атомному надзору по ЯНАО и предоставить в </w:t>
      </w:r>
      <w:r w:rsidR="003718B9">
        <w:rPr>
          <w:rFonts w:ascii="Times New Roman" w:eastAsia="Times New Roman" w:hAnsi="Times New Roman" w:cs="Times New Roman"/>
          <w:sz w:val="21"/>
          <w:szCs w:val="21"/>
          <w:lang w:eastAsia="ru-RU"/>
        </w:rPr>
        <w:t>АО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«МПГЭС»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450F">
        <w:t xml:space="preserve"> 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Подача напряжения на </w:t>
      </w:r>
      <w:proofErr w:type="spell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Заявителя производится </w:t>
      </w:r>
      <w:r w:rsidR="003718B9">
        <w:rPr>
          <w:rFonts w:ascii="Times New Roman" w:eastAsia="Times New Roman" w:hAnsi="Times New Roman" w:cs="Times New Roman"/>
          <w:sz w:val="21"/>
          <w:szCs w:val="21"/>
          <w:lang w:eastAsia="ru-RU"/>
        </w:rPr>
        <w:t>АО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«МПГЭС»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заключения договора энергоснабжения или договора купли-продажи электрической энергии.</w:t>
      </w:r>
    </w:p>
    <w:p w:rsidR="00CD4F24" w:rsidRDefault="00CD4F24"/>
    <w:sectPr w:rsidR="00C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458"/>
    <w:multiLevelType w:val="multilevel"/>
    <w:tmpl w:val="2EA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243D8"/>
    <w:multiLevelType w:val="multilevel"/>
    <w:tmpl w:val="F19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A6AD6"/>
    <w:multiLevelType w:val="multilevel"/>
    <w:tmpl w:val="BBB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703E1"/>
    <w:multiLevelType w:val="multilevel"/>
    <w:tmpl w:val="15A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40ED1"/>
    <w:multiLevelType w:val="multilevel"/>
    <w:tmpl w:val="214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405D9"/>
    <w:multiLevelType w:val="multilevel"/>
    <w:tmpl w:val="E77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B4EFA"/>
    <w:multiLevelType w:val="multilevel"/>
    <w:tmpl w:val="1C2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CF776F"/>
    <w:multiLevelType w:val="multilevel"/>
    <w:tmpl w:val="64B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6A3B8E"/>
    <w:multiLevelType w:val="multilevel"/>
    <w:tmpl w:val="D52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B"/>
    <w:rsid w:val="0000450F"/>
    <w:rsid w:val="000C4A5A"/>
    <w:rsid w:val="002452E2"/>
    <w:rsid w:val="0026151B"/>
    <w:rsid w:val="00320083"/>
    <w:rsid w:val="003718B9"/>
    <w:rsid w:val="006111EF"/>
    <w:rsid w:val="00BD472E"/>
    <w:rsid w:val="00C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0F"/>
  </w:style>
  <w:style w:type="character" w:styleId="a3">
    <w:name w:val="Hyperlink"/>
    <w:basedOn w:val="a0"/>
    <w:uiPriority w:val="99"/>
    <w:semiHidden/>
    <w:unhideWhenUsed/>
    <w:rsid w:val="0000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0F"/>
  </w:style>
  <w:style w:type="character" w:styleId="a3">
    <w:name w:val="Hyperlink"/>
    <w:basedOn w:val="a0"/>
    <w:uiPriority w:val="99"/>
    <w:semiHidden/>
    <w:unhideWhenUsed/>
    <w:rsid w:val="0000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k.ru/upload/site1/Doverennos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sk.ru/upload/site1/Postanovlenie_Pravitelstva_RF_27_dec_2004_N_8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sk.ru/cms/files/picfile_197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k-yamal.ru/images/2015-5/2015-432t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ma_buriak</cp:lastModifiedBy>
  <cp:revision>2</cp:revision>
  <dcterms:created xsi:type="dcterms:W3CDTF">2017-03-14T05:46:00Z</dcterms:created>
  <dcterms:modified xsi:type="dcterms:W3CDTF">2017-03-14T05:46:00Z</dcterms:modified>
</cp:coreProperties>
</file>